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720"/>
        <w:gridCol w:w="4584"/>
        <w:gridCol w:w="4056"/>
      </w:tblGrid>
      <w:tr>
        <w:trPr>
          <w:trHeight w:val="1944" w:hRule="auto"/>
          <w:jc w:val="left"/>
        </w:trPr>
        <w:tc>
          <w:tcPr>
            <w:tcW w:w="53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aps w:val="true"/>
                <w:color w:val="111111"/>
                <w:spacing w:val="0"/>
                <w:position w:val="0"/>
                <w:sz w:val="66"/>
                <w:shd w:fill="auto" w:val="clear"/>
              </w:rPr>
            </w:pPr>
            <w:r>
              <w:rPr>
                <w:rFonts w:ascii="Calibri" w:hAnsi="Calibri" w:cs="Calibri" w:eastAsia="Calibri"/>
                <w:caps w:val="true"/>
                <w:color w:val="111111"/>
                <w:spacing w:val="0"/>
                <w:position w:val="0"/>
                <w:sz w:val="66"/>
                <w:shd w:fill="auto" w:val="clear"/>
              </w:rPr>
              <w:t xml:space="preserve">Elisha        YAQOOB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aps w:val="true"/>
                <w:color w:val="4C4C4C"/>
                <w:spacing w:val="0"/>
                <w:position w:val="0"/>
                <w:sz w:val="22"/>
                <w:shd w:fill="auto" w:val="clear"/>
              </w:rPr>
              <w:t xml:space="preserve">[Sales executive at axact]</w:t>
            </w:r>
          </w:p>
        </w:tc>
        <w:tc>
          <w:tcPr>
            <w:tcW w:w="40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20" w:line="240"/>
              <w:ind w:right="0" w:left="0" w:firstLine="0"/>
              <w:jc w:val="righ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[P&amp;T SOCEITY KORANGI KARACHI]</w:t>
            </w:r>
          </w:p>
          <w:p>
            <w:pPr>
              <w:spacing w:before="0" w:after="20" w:line="240"/>
              <w:ind w:right="0" w:left="0" w:firstLine="0"/>
              <w:jc w:val="righ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[03452215912]</w:t>
            </w:r>
          </w:p>
          <w:p>
            <w:pPr>
              <w:spacing w:before="0" w:after="20" w:line="240"/>
              <w:ind w:right="0" w:left="0" w:firstLine="0"/>
              <w:jc w:val="righ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[elishayaqoob335@gmail.com]</w:t>
            </w:r>
          </w:p>
          <w:p>
            <w:pPr>
              <w:spacing w:before="0" w:after="20" w:line="240"/>
              <w:ind w:right="0" w:left="0" w:firstLine="0"/>
              <w:jc w:val="righ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Objective</w:t>
            </w:r>
          </w:p>
        </w:tc>
      </w:tr>
    </w:tbl>
    <w:p>
      <w:pPr>
        <w:spacing w:before="0" w:after="80" w:line="240"/>
        <w:ind w:right="0" w:left="72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[Looking for a position where I can integrate strategies to develop and expand business</w:t>
      </w:r>
      <w:r>
        <w:rPr>
          <w:rFonts w:ascii="Arial" w:hAnsi="Arial" w:cs="Arial" w:eastAsia="Arial"/>
          <w:color w:val="222222"/>
          <w:spacing w:val="0"/>
          <w:position w:val="0"/>
          <w:sz w:val="26"/>
          <w:shd w:fill="FFFFFF" w:val="clear"/>
        </w:rPr>
        <w:t xml:space="preserve">.]</w:t>
      </w:r>
    </w:p>
    <w:tbl>
      <w:tblPr/>
      <w:tblGrid>
        <w:gridCol w:w="720"/>
        <w:gridCol w:w="864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Education</w:t>
            </w:r>
          </w:p>
        </w:tc>
      </w:tr>
    </w:tbl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  <w:t xml:space="preserve">[Intermediate] | </w:t>
      </w:r>
      <w:r>
        <w:rPr>
          <w:rFonts w:ascii="Calibri" w:hAnsi="Calibri" w:cs="Calibri" w:eastAsia="Calibri"/>
          <w:color w:val="4C4C4C"/>
          <w:spacing w:val="0"/>
          <w:position w:val="0"/>
          <w:sz w:val="26"/>
          <w:shd w:fill="auto" w:val="clear"/>
        </w:rPr>
        <w:t xml:space="preserve">[Ayesha Bawany college]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[2016] 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 [2018]</w:t>
      </w:r>
    </w:p>
    <w:p>
      <w:pPr>
        <w:spacing w:before="0" w:after="80" w:line="240"/>
        <w:ind w:right="0" w:left="72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p>
      <w:pPr>
        <w:spacing w:before="0" w:after="80" w:line="240"/>
        <w:ind w:right="0" w:left="720" w:firstLine="0"/>
        <w:jc w:val="left"/>
        <w:rPr>
          <w:rFonts w:ascii="Arial" w:hAnsi="Arial" w:cs="Arial" w:eastAsia="Arial"/>
          <w:color w:val="222222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FFFFFF" w:val="clear"/>
        </w:rPr>
        <w:t xml:space="preserve">[Matriculation]</w:t>
      </w: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FFFFFF" w:val="clear"/>
        </w:rPr>
        <w:t xml:space="preserve">|</w:t>
      </w: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4C4C4C"/>
          <w:spacing w:val="0"/>
          <w:position w:val="0"/>
          <w:sz w:val="26"/>
          <w:shd w:fill="FFFFFF" w:val="clear"/>
        </w:rPr>
        <w:t xml:space="preserve">[Sts.Peter &amp; Paul English High School]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[2008] 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 [2015]</w:t>
      </w:r>
    </w:p>
    <w:p>
      <w:pPr>
        <w:spacing w:before="0" w:after="80" w:line="240"/>
        <w:ind w:right="0" w:left="72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864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Experience</w:t>
            </w:r>
          </w:p>
        </w:tc>
      </w:tr>
    </w:tbl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  <w:t xml:space="preserve">[Axact] | </w:t>
      </w:r>
      <w:r>
        <w:rPr>
          <w:rFonts w:ascii="Calibri" w:hAnsi="Calibri" w:cs="Calibri" w:eastAsia="Calibri"/>
          <w:color w:val="4C4C4C"/>
          <w:spacing w:val="0"/>
          <w:position w:val="0"/>
          <w:sz w:val="26"/>
          <w:shd w:fill="auto" w:val="clear"/>
        </w:rPr>
        <w:t xml:space="preserve">[Quality assurance executive]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 [2 mONTHS]</w:t>
      </w:r>
    </w:p>
    <w:p>
      <w:pPr>
        <w:numPr>
          <w:ilvl w:val="0"/>
          <w:numId w:val="23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[Determines telemarketing quality standards by studying inbound and outbound calls and customer service presentations; conducting test calls to telemarketing service representatives on new products.</w:t>
      </w:r>
    </w:p>
    <w:p>
      <w:pPr>
        <w:numPr>
          <w:ilvl w:val="0"/>
          <w:numId w:val="23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Evaluates telemarketing approaches by rating effectiveness of telemarketing service representatives providing quality ratings identifying training needs.</w:t>
      </w:r>
    </w:p>
    <w:p>
      <w:pPr>
        <w:spacing w:before="0" w:after="80" w:line="240"/>
        <w:ind w:right="0" w:left="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  <w:t xml:space="preserve">[Axact] | </w:t>
      </w:r>
      <w:r>
        <w:rPr>
          <w:rFonts w:ascii="Calibri" w:hAnsi="Calibri" w:cs="Calibri" w:eastAsia="Calibri"/>
          <w:color w:val="4C4C4C"/>
          <w:spacing w:val="0"/>
          <w:position w:val="0"/>
          <w:sz w:val="26"/>
          <w:shd w:fill="auto" w:val="clear"/>
        </w:rPr>
        <w:t xml:space="preserve">Sales executive]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 [currently working]</w:t>
      </w:r>
    </w:p>
    <w:p>
      <w:pPr>
        <w:numPr>
          <w:ilvl w:val="0"/>
          <w:numId w:val="26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Contacting potential or existing customers to inform them about a product or service using scripts. Answering questions about products or the company. Asking questions to understand customer requirements and close sales.</w:t>
      </w:r>
    </w:p>
    <w:p>
      <w:pPr>
        <w:spacing w:before="0" w:after="80" w:line="240"/>
        <w:ind w:right="0" w:left="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  <w:t xml:space="preserve">[ICM JAPAN] | </w:t>
      </w:r>
      <w:r>
        <w:rPr>
          <w:rFonts w:ascii="Calibri" w:hAnsi="Calibri" w:cs="Calibri" w:eastAsia="Calibri"/>
          <w:color w:val="4C4C4C"/>
          <w:spacing w:val="0"/>
          <w:position w:val="0"/>
          <w:sz w:val="26"/>
          <w:shd w:fill="auto" w:val="clear"/>
        </w:rPr>
        <w:t xml:space="preserve">[Quality assurance executive]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[15-jan-2017] 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 [16-June-2018]</w:t>
      </w:r>
    </w:p>
    <w:p>
      <w:pPr>
        <w:numPr>
          <w:ilvl w:val="0"/>
          <w:numId w:val="29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[Determines telemarketing quality standards by studying inbound and outbound calls and customer service presentations; conducting test calls to telemarketing service representatives on new products.</w:t>
      </w:r>
    </w:p>
    <w:p>
      <w:pPr>
        <w:numPr>
          <w:ilvl w:val="0"/>
          <w:numId w:val="29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Evaluates telemarketing approaches by rating effectiveness of telemarketing service representatives providing quality ratings identifying training needs.</w:t>
      </w:r>
    </w:p>
    <w:p>
      <w:pPr>
        <w:numPr>
          <w:ilvl w:val="0"/>
          <w:numId w:val="29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Provides feedback to telemarketers by monitoring calls; monitoring feedback.</w:t>
      </w:r>
    </w:p>
    <w:p>
      <w:pPr>
        <w:numPr>
          <w:ilvl w:val="0"/>
          <w:numId w:val="29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Verifies telemarketing results by measuring skills in use of scripts, product knowledge, sales and service ability, greeting, diction, listening, etiquette, objection handling, efficiency, and courteous close of call.]</w:t>
      </w:r>
    </w:p>
    <w:p>
      <w:pPr>
        <w:spacing w:before="0" w:after="80" w:line="240"/>
        <w:ind w:right="0" w:left="72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77448B"/>
          <w:spacing w:val="0"/>
          <w:position w:val="0"/>
          <w:sz w:val="26"/>
          <w:shd w:fill="auto" w:val="clear"/>
        </w:rPr>
        <w:t xml:space="preserve">[E-nexus solution] | </w:t>
      </w:r>
      <w:r>
        <w:rPr>
          <w:rFonts w:ascii="Calibri" w:hAnsi="Calibri" w:cs="Calibri" w:eastAsia="Calibri"/>
          <w:color w:val="4C4C4C"/>
          <w:spacing w:val="0"/>
          <w:position w:val="0"/>
          <w:sz w:val="26"/>
          <w:shd w:fill="auto" w:val="clear"/>
        </w:rPr>
        <w:t xml:space="preserve">[Sales &amp; support executive]</w:t>
      </w:r>
    </w:p>
    <w:p>
      <w:pPr>
        <w:keepNext w:val="true"/>
        <w:keepLine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4C4C4C"/>
          <w:spacing w:val="0"/>
          <w:position w:val="0"/>
          <w:sz w:val="24"/>
          <w:shd w:fill="auto" w:val="clear"/>
        </w:rPr>
        <w:t xml:space="preserve">[8 months] 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[Answer calls professionally to provide information about products and services, take/ cancel orders, or obtain details of complaints.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Keep records of customer interactions and transactions, recording details of inquiries, complaints, and comments, as well as actions taken. Process orders, forms and applications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Deliver prepared sales talks, reading from scripts that describe products or services, in order to persuade potential customers to purchase a product or service.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Contact businesses or private individuals by telephone in order to solicit sales for goods or services.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Explain products or services and prices, and answer questions from customers.</w:t>
      </w:r>
    </w:p>
    <w:p>
      <w:pPr>
        <w:numPr>
          <w:ilvl w:val="0"/>
          <w:numId w:val="32"/>
        </w:numPr>
        <w:spacing w:before="0" w:after="80" w:line="240"/>
        <w:ind w:right="0" w:left="144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Answer telephone calls from potential customers who have been solicited through advertisements.</w:t>
      </w:r>
    </w:p>
    <w:p>
      <w:pPr>
        <w:spacing w:before="0" w:after="80" w:line="240"/>
        <w:ind w:right="0" w:left="720" w:firstLine="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.]</w:t>
      </w:r>
    </w:p>
    <w:tbl>
      <w:tblPr/>
      <w:tblGrid>
        <w:gridCol w:w="720"/>
        <w:gridCol w:w="3960"/>
        <w:gridCol w:w="468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Skills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Communication skill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International sales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Business development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  <w:t xml:space="preserve">MS WORD</w:t>
            </w: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 [Aptech education]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  <w:t xml:space="preserve">MS EXCEL </w:t>
            </w: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[Aptech education]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  <w:t xml:space="preserve">WEB DESIGNING </w:t>
            </w: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[Aptech education]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1080" w:hanging="360"/>
              <w:jc w:val="left"/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4C4C4C"/>
                <w:spacing w:val="0"/>
                <w:position w:val="0"/>
                <w:sz w:val="22"/>
                <w:shd w:fill="auto" w:val="clear"/>
              </w:rPr>
              <w:t xml:space="preserve">SQL SERVER </w:t>
            </w:r>
            <w:r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  <w:t xml:space="preserve">[Aptech education]</w:t>
            </w: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360" w:hanging="360"/>
              <w:jc w:val="left"/>
              <w:rPr>
                <w:rFonts w:ascii="Calibri Light" w:hAnsi="Calibri Light" w:cs="Calibri Light" w:eastAsia="Calibri Light"/>
                <w:color w:val="4C4C4C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9"/>
              </w:numPr>
              <w:spacing w:before="0" w:after="80" w:line="259"/>
              <w:ind w:right="0" w:left="360" w:hanging="360"/>
              <w:jc w:val="left"/>
              <w:rPr>
                <w:spacing w:val="0"/>
                <w:position w:val="0"/>
                <w:sz w:val="22"/>
              </w:rPr>
            </w:pPr>
          </w:p>
        </w:tc>
        <w:tc>
          <w:tcPr>
            <w:tcW w:w="4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80" w:line="259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HOBBIES</w:t>
            </w:r>
          </w:p>
        </w:tc>
      </w:tr>
    </w:tbl>
    <w:p>
      <w:pPr>
        <w:numPr>
          <w:ilvl w:val="0"/>
          <w:numId w:val="46"/>
        </w:numPr>
        <w:spacing w:before="0" w:after="80" w:line="259"/>
        <w:ind w:right="0" w:left="36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[Traveling, reading books and history, learning new things, creating layouts websites, football.]</w:t>
      </w:r>
    </w:p>
    <w:p>
      <w:pPr>
        <w:numPr>
          <w:ilvl w:val="0"/>
          <w:numId w:val="46"/>
        </w:numPr>
        <w:spacing w:before="0" w:after="80" w:line="259"/>
        <w:ind w:right="0" w:left="36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</w:p>
    <w:tbl>
      <w:tblPr/>
      <w:tblGrid>
        <w:gridCol w:w="720"/>
        <w:gridCol w:w="8640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6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true"/>
              <w:keepLines w:val="true"/>
              <w:spacing w:before="240" w:after="4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111111"/>
                <w:spacing w:val="0"/>
                <w:position w:val="0"/>
                <w:sz w:val="32"/>
                <w:shd w:fill="auto" w:val="clear"/>
              </w:rPr>
              <w:t xml:space="preserve">LANGUAGE </w:t>
            </w:r>
          </w:p>
        </w:tc>
      </w:tr>
    </w:tbl>
    <w:p>
      <w:pPr>
        <w:numPr>
          <w:ilvl w:val="0"/>
          <w:numId w:val="51"/>
        </w:numPr>
        <w:spacing w:before="0" w:after="80" w:line="259"/>
        <w:ind w:right="0" w:left="36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ENGLISH</w:t>
      </w:r>
    </w:p>
    <w:p>
      <w:pPr>
        <w:numPr>
          <w:ilvl w:val="0"/>
          <w:numId w:val="51"/>
        </w:numPr>
        <w:spacing w:before="0" w:after="80" w:line="259"/>
        <w:ind w:right="0" w:left="360" w:hanging="360"/>
        <w:jc w:val="left"/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4C4C4C"/>
          <w:spacing w:val="0"/>
          <w:position w:val="0"/>
          <w:sz w:val="22"/>
          <w:shd w:fill="auto" w:val="clear"/>
        </w:rPr>
        <w:t xml:space="preserve">URDU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3">
    <w:abstractNumId w:val="36"/>
  </w:num>
  <w:num w:numId="26">
    <w:abstractNumId w:val="30"/>
  </w:num>
  <w:num w:numId="29">
    <w:abstractNumId w:val="24"/>
  </w:num>
  <w:num w:numId="32">
    <w:abstractNumId w:val="18"/>
  </w:num>
  <w:num w:numId="39">
    <w:abstractNumId w:val="12"/>
  </w:num>
  <w:num w:numId="46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